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19" w:rsidRDefault="00376F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3525"/>
        <w:gridCol w:w="1985"/>
        <w:gridCol w:w="1984"/>
        <w:gridCol w:w="1276"/>
        <w:gridCol w:w="3338"/>
      </w:tblGrid>
      <w:tr w:rsidR="009F400B" w:rsidRPr="008076F8" w:rsidTr="008076F8">
        <w:tc>
          <w:tcPr>
            <w:tcW w:w="1450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076F8">
              <w:rPr>
                <w:rFonts w:ascii="Arial Narrow" w:hAnsi="Arial Narrow"/>
                <w:b/>
                <w:sz w:val="28"/>
                <w:szCs w:val="28"/>
              </w:rPr>
              <w:t xml:space="preserve">Compensi di qualsiasi natura collegati all’assunzione della carica, importi di viaggi di servizio e missioni pagati con fondi pubblici (art. 14, comma 1, </w:t>
            </w:r>
            <w:proofErr w:type="spellStart"/>
            <w:r w:rsidRPr="008076F8">
              <w:rPr>
                <w:rFonts w:ascii="Arial Narrow" w:hAnsi="Arial Narrow"/>
                <w:b/>
                <w:sz w:val="28"/>
                <w:szCs w:val="28"/>
              </w:rPr>
              <w:t>lett</w:t>
            </w:r>
            <w:proofErr w:type="spellEnd"/>
            <w:r w:rsidRPr="008076F8">
              <w:rPr>
                <w:rFonts w:ascii="Arial Narrow" w:hAnsi="Arial Narrow"/>
                <w:b/>
                <w:sz w:val="28"/>
                <w:szCs w:val="28"/>
              </w:rPr>
              <w:t>. c) Decreto legislativo n. 33/2013)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</w:pP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00B" w:rsidRPr="008076F8" w:rsidRDefault="0029089F" w:rsidP="003243D1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076F8">
              <w:rPr>
                <w:rFonts w:ascii="Arial Narrow" w:hAnsi="Arial Narrow"/>
                <w:b/>
                <w:sz w:val="28"/>
                <w:szCs w:val="28"/>
              </w:rPr>
              <w:t>ANNO 201</w:t>
            </w:r>
            <w:r w:rsidR="003243D1">
              <w:rPr>
                <w:rFonts w:ascii="Arial Narrow" w:hAnsi="Arial Narrow"/>
                <w:b/>
                <w:sz w:val="28"/>
                <w:szCs w:val="28"/>
              </w:rPr>
              <w:t>4 – Mandato 2009/2014</w:t>
            </w: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</w:pPr>
          </w:p>
        </w:tc>
      </w:tr>
      <w:tr w:rsidR="009F400B" w:rsidRPr="008076F8" w:rsidTr="008076F8">
        <w:tc>
          <w:tcPr>
            <w:tcW w:w="239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Cognome e Nome</w:t>
            </w:r>
          </w:p>
        </w:tc>
        <w:tc>
          <w:tcPr>
            <w:tcW w:w="352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Carica</w:t>
            </w:r>
          </w:p>
        </w:tc>
        <w:tc>
          <w:tcPr>
            <w:tcW w:w="198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Indennità di funzione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1984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Gettoni di presenza </w:t>
            </w:r>
          </w:p>
          <w:p w:rsidR="009F400B" w:rsidRPr="008076F8" w:rsidRDefault="00C30FB6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Consiglio Comunale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1276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Missioni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3338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Compensi di qualsiasi natura connessi all’assunzione della carica (rimborso oneri al datore di lavoro per permessi retribuiti ex artt. 79, comma 4 e 80 </w:t>
            </w:r>
            <w:proofErr w:type="spellStart"/>
            <w:r w:rsidRPr="008076F8">
              <w:rPr>
                <w:rFonts w:ascii="Arial Narrow" w:hAnsi="Arial Narrow"/>
                <w:b/>
                <w:sz w:val="24"/>
                <w:szCs w:val="24"/>
              </w:rPr>
              <w:t>D.Lgs.</w:t>
            </w:r>
            <w:proofErr w:type="spellEnd"/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 n. 267/2000)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Preda Arch. Francesco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Sindaco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5.197,50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D51FD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Bottiroli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Luigino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Vice Sindaco/Assessore/Consigliere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881,20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D51FD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Sosi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Mauro 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Assessore/Consigliere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non dovuto per  conguaglio anni precedenti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D51FD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Bernini Bruno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28,35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Carvani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Giovanni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28,35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Cazzola Stefano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18,90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Grandi Giuseppe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18,90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3243D1">
        <w:trPr>
          <w:trHeight w:val="193"/>
        </w:trPr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Ponzone Gianpiero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7B6A9C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28,35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Salvadelli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Cristina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28,35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rPr>
          <w:trHeight w:val="106"/>
        </w:trPr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Vinciguerra Tommaso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3243D1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Brigada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Thomas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7B6A9C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Roveda Claudio Antonio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28,35</w:t>
            </w:r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C30FB6" w:rsidRPr="008076F8" w:rsidTr="008076F8">
        <w:tc>
          <w:tcPr>
            <w:tcW w:w="239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Pelizza Ernesto</w:t>
            </w:r>
          </w:p>
        </w:tc>
        <w:tc>
          <w:tcPr>
            <w:tcW w:w="352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C30FB6" w:rsidRPr="008076F8" w:rsidRDefault="003243D1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0,00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C30FB6" w:rsidRPr="008076F8" w:rsidRDefault="00C30FB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</w:tbl>
    <w:p w:rsidR="00942C07" w:rsidRDefault="00942C07"/>
    <w:sectPr w:rsidR="00942C07" w:rsidSect="009F400B">
      <w:pgSz w:w="16838" w:h="11906" w:orient="landscape"/>
      <w:pgMar w:top="851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D1"/>
    <w:rsid w:val="001F0038"/>
    <w:rsid w:val="00214F74"/>
    <w:rsid w:val="0028764A"/>
    <w:rsid w:val="0029089F"/>
    <w:rsid w:val="00306D6B"/>
    <w:rsid w:val="003243D1"/>
    <w:rsid w:val="00376F19"/>
    <w:rsid w:val="00471650"/>
    <w:rsid w:val="004A78FD"/>
    <w:rsid w:val="006B5727"/>
    <w:rsid w:val="006C5E6D"/>
    <w:rsid w:val="007B6A9C"/>
    <w:rsid w:val="008076F8"/>
    <w:rsid w:val="00942C07"/>
    <w:rsid w:val="00952C64"/>
    <w:rsid w:val="009F400B"/>
    <w:rsid w:val="00A223CD"/>
    <w:rsid w:val="00BA0100"/>
    <w:rsid w:val="00C30FB6"/>
    <w:rsid w:val="00D51FD4"/>
    <w:rsid w:val="00DD2D1B"/>
    <w:rsid w:val="00E9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76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76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compensi%20amministratori%202013-1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compensi amministratori 2013-1</Template>
  <TotalTime>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cp:lastPrinted>2016-01-29T12:29:00Z</cp:lastPrinted>
  <dcterms:created xsi:type="dcterms:W3CDTF">2016-01-29T12:29:00Z</dcterms:created>
  <dcterms:modified xsi:type="dcterms:W3CDTF">2016-01-29T12:36:00Z</dcterms:modified>
</cp:coreProperties>
</file>